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56" w:rsidRDefault="002E2F56" w:rsidP="002E2F56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pl-PL"/>
        </w:rPr>
      </w:pPr>
      <w:bookmarkStart w:id="0" w:name="_GoBack"/>
      <w:r>
        <w:rPr>
          <w:rFonts w:ascii="Arial" w:hAnsi="Arial" w:cs="Arial"/>
          <w:b/>
          <w:bCs/>
          <w:lang w:eastAsia="pl-PL"/>
        </w:rPr>
        <w:t>Młody rolnik 2020 – dla kogo 150 tys. zł wsparcia?</w:t>
      </w:r>
    </w:p>
    <w:bookmarkEnd w:id="0"/>
    <w:p w:rsidR="002E2F56" w:rsidRDefault="002E2F56" w:rsidP="002E2F56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Już od najbliższej środy, 3 czerwca, rusza nabór wniosków o premie dla młodych rolników, którzy samodzielnie prowadzą gospodarstwo. Mogą oni otrzymać 150 tys. zł wsparcia. ARiMR będzie przyjmować wnioski do 1 sierpnia.</w:t>
      </w:r>
      <w:r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t>W ubiegłym roku młodzi rolnicy złożyli ich ponad 7 tys.</w:t>
      </w:r>
    </w:p>
    <w:p w:rsidR="002E2F56" w:rsidRDefault="002E2F56" w:rsidP="002E2F56">
      <w:pPr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 3 czerwca młodzi rolnicy, którzy chcą rozwijać swoje gospodarstwo, będą mogli starać się o dofinasowanie. Kwota jest niebagatelna – to 150 tys. zł. Agencja Restrukturyza</w:t>
      </w:r>
      <w:r>
        <w:rPr>
          <w:rFonts w:ascii="Arial" w:hAnsi="Arial" w:cs="Arial"/>
          <w:lang w:eastAsia="pl-PL"/>
        </w:rPr>
        <w:t>cji</w:t>
      </w:r>
      <w:r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i Modernizacji Rolnictwa będzie przyjmowała wnioski </w:t>
      </w:r>
      <w:r>
        <w:rPr>
          <w:rFonts w:ascii="Arial" w:hAnsi="Arial" w:cs="Arial"/>
          <w:lang w:eastAsia="pl-PL"/>
        </w:rPr>
        <w:t>przez najbliższe dwa miesiące –</w:t>
      </w:r>
      <w:r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>do 1 sierpnia 2020 r.</w:t>
      </w:r>
    </w:p>
    <w:p w:rsidR="002E2F56" w:rsidRDefault="002E2F56" w:rsidP="002E2F56">
      <w:pPr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To już kolejny - 6 - nabór wniosków w ramach operacji typu „Premie dla młodych rolników”. Wsparcie to jest zachętą dla młodego pokolenia do rozwijania rolniczego biznesu – nie tylko pozwala zachować opłacalność produkcji rolnej, ale przekłada się również, w dłuższej perspektywie czasowej, na jej zwiększenie, stąd rosnąca popularność tego programu. – Z roku na rok zauważamy coraz większe zainteresowanie tym rodzajem wsparcia – mówi Tomasz Nowakowski Prezes Agencji Restrukturyzacji i Modernizacji Rolnictwa. W pierwszym roku naboru (2015) do ARiMR wpłynęło 3 313 wniosków, dwa lata później – 4 903, w 2018 r. – 5 411. Natomiast w 2019 roku było ich już ponad 7 tys.</w:t>
      </w:r>
    </w:p>
    <w:p w:rsidR="002E2F56" w:rsidRDefault="002E2F56" w:rsidP="002E2F56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Kto może otrzymać „Premię dla młodego rolnika”?</w:t>
      </w:r>
    </w:p>
    <w:p w:rsidR="002E2F56" w:rsidRDefault="002E2F56" w:rsidP="002E2F56">
      <w:pPr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Wsparcie mogą otrzymać osoby, które m. in.:</w:t>
      </w:r>
    </w:p>
    <w:p w:rsidR="002E2F56" w:rsidRDefault="002E2F56" w:rsidP="002E2F56">
      <w:pPr>
        <w:spacing w:before="100" w:beforeAutospacing="1" w:after="100" w:afterAutospacing="1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w dniu złożenia wniosku mają nie więcej niż 40 lat;</w:t>
      </w:r>
      <w:r>
        <w:rPr>
          <w:rFonts w:ascii="Arial" w:hAnsi="Arial" w:cs="Arial"/>
          <w:lang w:eastAsia="pl-PL"/>
        </w:rPr>
        <w:br/>
        <w:t>- posiadają odpowiednie kwalifikacje zawodowe (lub uzupełnią je w ciągu 36 miesięcy od dnia doręczenia decyzji o przyznaniu pomocy);</w:t>
      </w:r>
      <w:r>
        <w:rPr>
          <w:rFonts w:ascii="Arial" w:hAnsi="Arial" w:cs="Arial"/>
          <w:lang w:eastAsia="pl-PL"/>
        </w:rPr>
        <w:br/>
        <w:t>- posiadają gospodarstwo rolne o powierzchni minimum 1 ha;</w:t>
      </w:r>
      <w:r>
        <w:rPr>
          <w:rFonts w:ascii="Arial" w:hAnsi="Arial" w:cs="Arial"/>
          <w:lang w:eastAsia="pl-PL"/>
        </w:rPr>
        <w:br/>
        <w:t>- rozpoczęły prowadzenie działalności rolniczej nie wcześniej niż 24 miesiące przed dniem złożenia wniosku;</w:t>
      </w:r>
      <w:r>
        <w:rPr>
          <w:rFonts w:ascii="Arial" w:hAnsi="Arial" w:cs="Arial"/>
          <w:lang w:eastAsia="pl-PL"/>
        </w:rPr>
        <w:br/>
        <w:t xml:space="preserve">- posiadają lub utworzą gospodarstwo o wielkości ekonomicznej mieszczącej się </w:t>
      </w:r>
      <w:r>
        <w:rPr>
          <w:rFonts w:ascii="Arial" w:hAnsi="Arial" w:cs="Arial"/>
        </w:rPr>
        <w:t>w przedziale</w:t>
      </w:r>
      <w:r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  <w:b w:val="0"/>
          <w:bCs w:val="0"/>
        </w:rPr>
        <w:t>od 13 tys. euro do 150 tys. euro;</w:t>
      </w:r>
      <w:r>
        <w:rPr>
          <w:rFonts w:ascii="Arial" w:hAnsi="Arial" w:cs="Arial"/>
        </w:rPr>
        <w:br/>
      </w:r>
      <w:r>
        <w:rPr>
          <w:rStyle w:val="Pogrubienie"/>
          <w:rFonts w:ascii="Arial" w:hAnsi="Arial" w:cs="Arial"/>
          <w:b w:val="0"/>
          <w:bCs w:val="0"/>
        </w:rPr>
        <w:t>- przedłożą biznesplan dotyczący rozwoju gospodarstwa.</w:t>
      </w:r>
    </w:p>
    <w:p w:rsidR="002E2F56" w:rsidRDefault="002E2F56" w:rsidP="002E2F56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Na co można przeznaczyć premię?</w:t>
      </w:r>
    </w:p>
    <w:p w:rsidR="002E2F56" w:rsidRDefault="002E2F56" w:rsidP="002E2F56">
      <w:pPr>
        <w:spacing w:before="100" w:beforeAutospacing="1" w:after="100" w:afterAutospacing="1"/>
        <w:jc w:val="both"/>
        <w:rPr>
          <w:rStyle w:val="Pogrubienie"/>
        </w:rPr>
      </w:pPr>
      <w:r>
        <w:rPr>
          <w:rStyle w:val="Pogrubienie"/>
          <w:rFonts w:ascii="Arial" w:hAnsi="Arial" w:cs="Arial"/>
          <w:b w:val="0"/>
          <w:bCs w:val="0"/>
        </w:rPr>
        <w:t>Premia musi w całości zostać przeznaczona na prowadzenie gospodarstwa lub przygotowanie do sprzedaży wytwarzanych w nim produktów rolnych. Minimum 70% premii należy przeznaczyć na inwestycje w środki trwałe. Środki będą wypłacane w dwóch ratach:</w:t>
      </w:r>
    </w:p>
    <w:p w:rsidR="002E2F56" w:rsidRDefault="002E2F56" w:rsidP="002E2F56">
      <w:pPr>
        <w:spacing w:before="100" w:beforeAutospacing="1" w:after="100" w:afterAutospacing="1"/>
        <w:jc w:val="both"/>
      </w:pPr>
      <w:r>
        <w:rPr>
          <w:rStyle w:val="Pogrubienie"/>
          <w:rFonts w:ascii="Arial" w:hAnsi="Arial" w:cs="Arial"/>
          <w:b w:val="0"/>
          <w:bCs w:val="0"/>
        </w:rPr>
        <w:t>- 120 tys. zł – na wniosek o płatność, po spełnieniu przez młodego rolnika określonych warunków;</w:t>
      </w:r>
      <w:r>
        <w:rPr>
          <w:rFonts w:ascii="Arial" w:hAnsi="Arial" w:cs="Arial"/>
        </w:rPr>
        <w:br/>
      </w:r>
      <w:r>
        <w:rPr>
          <w:rStyle w:val="Pogrubienie"/>
          <w:rFonts w:ascii="Arial" w:hAnsi="Arial" w:cs="Arial"/>
          <w:b w:val="0"/>
          <w:bCs w:val="0"/>
        </w:rPr>
        <w:t>- 30 tys. zł – po realizacji biznesplanu.</w:t>
      </w:r>
    </w:p>
    <w:p w:rsidR="002E2F56" w:rsidRDefault="002E2F56" w:rsidP="002E2F56">
      <w:pPr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Wnioski będą przyjmowały oddziały regionalne ARiMR. Można je będzie składać drogą elektroniczną, osobiście lub przesłać pocztą.</w:t>
      </w:r>
    </w:p>
    <w:p w:rsidR="00EF42B9" w:rsidRPr="002E2F56" w:rsidRDefault="002E2F56" w:rsidP="002E2F56">
      <w:pPr>
        <w:spacing w:before="100" w:beforeAutospacing="1" w:after="100" w:afterAutospacing="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Więcej informacji na stronie </w:t>
      </w:r>
      <w:hyperlink r:id="rId4" w:history="1">
        <w:r>
          <w:rPr>
            <w:rStyle w:val="Hipercze"/>
            <w:rFonts w:ascii="Arial" w:hAnsi="Arial" w:cs="Arial"/>
            <w:lang w:eastAsia="pl-PL"/>
          </w:rPr>
          <w:t>www.arimr.gov.pl</w:t>
        </w:r>
      </w:hyperlink>
    </w:p>
    <w:sectPr w:rsidR="00EF42B9" w:rsidRPr="002E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B9"/>
    <w:rsid w:val="000B150B"/>
    <w:rsid w:val="002E2F56"/>
    <w:rsid w:val="007A65B9"/>
    <w:rsid w:val="00EF42B9"/>
    <w:rsid w:val="00F4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E8A7"/>
  <w15:chartTrackingRefBased/>
  <w15:docId w15:val="{416F87DF-74A0-4D57-810C-6A1C2A3C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F5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2F56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2E2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Rembiszewska Agnieszka</dc:creator>
  <cp:keywords/>
  <dc:description/>
  <cp:lastModifiedBy>Rembiszewska Agnieszka</cp:lastModifiedBy>
  <cp:revision>2</cp:revision>
  <dcterms:created xsi:type="dcterms:W3CDTF">2020-05-29T14:00:00Z</dcterms:created>
  <dcterms:modified xsi:type="dcterms:W3CDTF">2020-05-29T14:00:00Z</dcterms:modified>
</cp:coreProperties>
</file>